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4" w:rsidRPr="007A49A4" w:rsidRDefault="007A49A4" w:rsidP="007A49A4">
      <w:pPr>
        <w:pStyle w:val="10"/>
        <w:keepNext/>
        <w:keepLines/>
        <w:spacing w:after="260"/>
        <w:ind w:firstLine="0"/>
        <w:rPr>
          <w:b w:val="0"/>
          <w:sz w:val="22"/>
          <w:szCs w:val="22"/>
        </w:rPr>
      </w:pPr>
      <w:bookmarkStart w:id="0" w:name="bookmark0"/>
      <w:bookmarkStart w:id="1" w:name="bookmark1"/>
      <w:bookmarkStart w:id="2" w:name="bookmark2"/>
      <w:r w:rsidRPr="007A49A4">
        <w:rPr>
          <w:b w:val="0"/>
          <w:sz w:val="22"/>
          <w:szCs w:val="22"/>
        </w:rPr>
        <w:t xml:space="preserve">Приложение  5 к Договору № __________ от ___.____.2024  </w:t>
      </w:r>
      <w:r w:rsidRPr="007A49A4">
        <w:rPr>
          <w:b w:val="0"/>
          <w:noProof/>
          <w:sz w:val="22"/>
          <w:szCs w:val="22"/>
          <w:lang w:bidi="ar-SA"/>
        </w:rPr>
        <w:drawing>
          <wp:anchor distT="0" distB="0" distL="88900" distR="88900" simplePos="0" relativeHeight="251659264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165100</wp:posOffset>
            </wp:positionV>
            <wp:extent cx="1200785" cy="1073150"/>
            <wp:effectExtent l="0" t="0" r="0" b="0"/>
            <wp:wrapSquare wrapText="right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9A4" w:rsidRDefault="007A49A4" w:rsidP="007A49A4">
      <w:pPr>
        <w:pStyle w:val="10"/>
        <w:keepNext/>
        <w:keepLines/>
        <w:spacing w:after="260"/>
        <w:ind w:firstLine="0"/>
        <w:jc w:val="center"/>
        <w:rPr>
          <w:sz w:val="24"/>
          <w:szCs w:val="24"/>
        </w:rPr>
      </w:pPr>
    </w:p>
    <w:p w:rsidR="007A49A4" w:rsidRDefault="007A49A4" w:rsidP="007A49A4">
      <w:pPr>
        <w:pStyle w:val="10"/>
        <w:keepNext/>
        <w:keepLines/>
        <w:spacing w:after="260"/>
        <w:ind w:firstLine="0"/>
        <w:jc w:val="center"/>
        <w:rPr>
          <w:sz w:val="24"/>
          <w:szCs w:val="24"/>
        </w:rPr>
      </w:pPr>
    </w:p>
    <w:p w:rsidR="007A49A4" w:rsidRPr="007A49A4" w:rsidRDefault="007A49A4" w:rsidP="007A49A4">
      <w:pPr>
        <w:pStyle w:val="10"/>
        <w:keepNext/>
        <w:keepLines/>
        <w:spacing w:after="260"/>
        <w:ind w:firstLine="0"/>
        <w:jc w:val="both"/>
      </w:pPr>
      <w:r w:rsidRPr="007A49A4">
        <w:t>Правила поведения</w:t>
      </w:r>
    </w:p>
    <w:p w:rsidR="007A49A4" w:rsidRDefault="00345561" w:rsidP="007A49A4">
      <w:pPr>
        <w:pStyle w:val="10"/>
        <w:keepNext/>
        <w:keepLines/>
        <w:spacing w:after="260"/>
        <w:ind w:firstLine="0"/>
        <w:jc w:val="center"/>
      </w:pPr>
      <w:r>
        <w:t xml:space="preserve"> детей в </w:t>
      </w:r>
      <w:r w:rsidR="005210D5">
        <w:t>ДОЛ</w:t>
      </w:r>
      <w:r>
        <w:t xml:space="preserve"> «</w:t>
      </w:r>
      <w:r w:rsidR="005210D5">
        <w:t>Горный Орленок</w:t>
      </w:r>
      <w:r w:rsidR="007A49A4" w:rsidRPr="007A49A4">
        <w:t>»</w:t>
      </w:r>
      <w:bookmarkEnd w:id="0"/>
      <w:bookmarkEnd w:id="1"/>
      <w:bookmarkEnd w:id="2"/>
      <w:r w:rsidR="007A49A4" w:rsidRPr="007A49A4">
        <w:t>.</w:t>
      </w:r>
    </w:p>
    <w:p w:rsidR="007A49A4" w:rsidRPr="00EE0FD2" w:rsidRDefault="007A49A4" w:rsidP="007A49A4">
      <w:pPr>
        <w:pStyle w:val="10"/>
        <w:keepNext/>
        <w:keepLines/>
        <w:numPr>
          <w:ilvl w:val="0"/>
          <w:numId w:val="7"/>
        </w:numPr>
        <w:spacing w:after="260"/>
        <w:jc w:val="both"/>
        <w:rPr>
          <w:sz w:val="24"/>
          <w:szCs w:val="24"/>
        </w:rPr>
      </w:pPr>
      <w:r w:rsidRPr="00EE0FD2">
        <w:rPr>
          <w:sz w:val="24"/>
          <w:szCs w:val="24"/>
        </w:rPr>
        <w:t>Общие положения.</w:t>
      </w:r>
      <w:bookmarkStart w:id="3" w:name="_GoBack"/>
      <w:bookmarkEnd w:id="3"/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 w:rsidRPr="00EE0FD2">
        <w:rPr>
          <w:b w:val="0"/>
          <w:sz w:val="24"/>
          <w:szCs w:val="24"/>
        </w:rPr>
        <w:t>Приезд ребенка в лагерь считается согласием ребенка и его родителей, лиц их замещающих, на выполнение правил, установленных в ДОЛ «Горный Орленок».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 прибытии в ДОЛ «Горный Орленок» детей распределят по отрядам с учетом возрастных особенностей.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Каждый ребенок (подросток) обязан пройти инструктажи по технике безопасности, расписаться в журнале инструктажа и соблюдать все установленные в ДОЛ «Горный Орленок» правила, в том числе правила противопожарной безопасности, правила проведения купаний, экскурсий, автобусных поездок и т.д.</w:t>
      </w:r>
    </w:p>
    <w:p w:rsidR="007A49A4" w:rsidRDefault="007A49A4" w:rsidP="007A49A4">
      <w:pPr>
        <w:pStyle w:val="10"/>
        <w:keepNext/>
        <w:keepLines/>
        <w:numPr>
          <w:ilvl w:val="0"/>
          <w:numId w:val="7"/>
        </w:numPr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на территории ДОЛ «Горный Орленок».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Каждый ребенок (подросток) должен соблюдать режим дня, общие санитарно-гигиенические нормы, личную гигиену (умываться, причесываться, принимать душ, одеваться по погоде и т.д).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Ребенок (подросток) обязан находиться вместе с отрядом и участвовать в жизни коллектива ДОЛ «Горный Орленок». Воспитатель и вожатый обязан знать, где находится каждый ребенок. Ребенок (подросток) может не участвовать в каких-либо мероприятиях по объективным причинам (болезнь, запрет врача).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Выход за территорию лагеря категорически запрещен. Допускаются выходы отрядов с разрешения начальника ДОЛ «Горный Орленок» для проведения мероприятий (походы, экскурсии) в сопровождении воспитателя (вожатого).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Ребенок (подросток) может быть временно выведен за территорию ДОЛ «Горный Орленок» в следующих случаях: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заявлению родителей, лиц их замещающих, в родительский день;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заявлению семейным обстоятельствам ( в случае отсутствия в лагере более 3-х дней, по возвращению в ДОЛ «Горный Орленок» предоставляется справка об отсутствии контакта с инфекционными больными);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причине болезни в сопровождении воспитателя (вожатого) или врача ДОЛ «Горный Орленок».</w:t>
      </w:r>
    </w:p>
    <w:p w:rsidR="007A49A4" w:rsidRDefault="007A49A4" w:rsidP="001241B7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Каждый ребенок (подросток) обязан бережно относится к личному имуществу, имуществу других детей и имуществу ДОЛ «Горный Орленок». </w:t>
      </w:r>
      <w:r w:rsidR="001241B7" w:rsidRPr="001241B7">
        <w:rPr>
          <w:b w:val="0"/>
          <w:sz w:val="24"/>
          <w:szCs w:val="24"/>
        </w:rPr>
        <w:t>Запрещается переставлять или менять мебель</w:t>
      </w:r>
      <w:r w:rsidR="00C31C2A">
        <w:rPr>
          <w:b w:val="0"/>
          <w:sz w:val="24"/>
          <w:szCs w:val="24"/>
        </w:rPr>
        <w:t xml:space="preserve"> в комнатах, самовольно двигать, а также постельные принадлежности.</w:t>
      </w:r>
      <w:r>
        <w:rPr>
          <w:b w:val="0"/>
          <w:sz w:val="24"/>
          <w:szCs w:val="24"/>
        </w:rPr>
        <w:t>За сохранность личных вещей несет ответственность самостоятельно.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не несет ответственности за их утерю и порчу.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Каждый ребенок обязан соблюдать правила поведения в общественных  местах (сквернословие, моральное и физическое оскорбление личности, разжигание национальной розни не допускается).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Каждый ребенок (подросток) должен бережно относится к окружающей природе (зеленым насаждениям на территории ДОЛ «Горный Орленок», соблюдать чистоту).</w:t>
      </w:r>
    </w:p>
    <w:p w:rsidR="007A49A4" w:rsidRPr="00EE0FD2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случае ухудшения самочувствия ребенок обязан сообщить воспитателю (вожатому) и обратиться в медицинский пункт ДОЛ «Горный Орленок». Родитель, лицо его замещающее, извещается медицинским работником в случае помещения ребенка в изолятор или </w:t>
      </w:r>
      <w:r w:rsidR="006C1A66">
        <w:rPr>
          <w:b w:val="0"/>
          <w:sz w:val="24"/>
          <w:szCs w:val="24"/>
        </w:rPr>
        <w:t>обращения в</w:t>
      </w:r>
      <w:r>
        <w:rPr>
          <w:b w:val="0"/>
          <w:sz w:val="24"/>
          <w:szCs w:val="24"/>
        </w:rPr>
        <w:t xml:space="preserve"> стационарное медицинское учреждение.</w:t>
      </w:r>
    </w:p>
    <w:p w:rsidR="007A49A4" w:rsidRDefault="007A49A4" w:rsidP="007A49A4">
      <w:pPr>
        <w:pStyle w:val="10"/>
        <w:keepNext/>
        <w:keepLines/>
        <w:numPr>
          <w:ilvl w:val="0"/>
          <w:numId w:val="7"/>
        </w:numPr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Отчисление из лагеря.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грубого нарушения «Правил поведения в ДОЛ «Горный Орленок», администрация ДОЛ «Горный Орленок» уведомляет родителей, лиц их замещающих, и вправе приостановить действие путевки и прекратить дальнейшее пребывание ребенка в ДОЛ «Горный Орленок». В этом случае остаточная стоимость путевки не возвращается. Расходы, связанные с отправлением ребенка домой, администрация ДОЛ «Горный Орленок» не несет.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нарушения ребенком правил поведения администрация ДОЛ «Горный Орленок» имеет право применять дисциплинарные меры, адекватные его поведению, вплоть до исключения.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Воспитатель (вожатый) в присутствии ребенка извещает родителя, лицо его замещающее, о системных нарушениях ребенком вышеуказанных правил и предупреждает об отчислении.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Отчисление производится при наличии актов и других документов, подтверждающих вышеуказанные причины.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ДОЛ «Горный Орленок» имеет право отчислять ребенка с доставкой до места проживания, в сопровождении представителя ДОЛ «Горный Орленок» за счет родителей, лиц их замещающих или в их сопровождении по следующим причинам: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Грубое нарушение мер собственной безопасности, нарушение режима, самовольный уход с территории ДОЛ «Горный Орленок» или из корпуса после отбоя, самовольное купание или неоднократное нарушение правил поведения на воде.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Грубое нарушение правил внутреннего распорядка и правил пожарной безопасности.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Воровство, вымогательство угрозы, нанесение морального или физического ущерба со стороны ребенка о отношению к другим детям.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другими лицами.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Нанесение значительного умышленного материального ущерба ДОЛ «Горный Орленок». Если ребенок нанес ущерб имуществу ДОЛ «Горный Орленок», то составляется акт и сообщается родителям, лицам их замещающим. В течение 2-х рабочих дней со дня уведомления об этом родители обязаны компенсировать нанесенный ущерб в бухгалтерию ДОЛ «Горный Орленок».</w:t>
      </w:r>
    </w:p>
    <w:p w:rsidR="00C06044" w:rsidRDefault="007A49A4" w:rsidP="00C0604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Употребление спиртных напитков (включая пиво), наркотических сре</w:t>
      </w:r>
      <w:r w:rsidR="00C06044">
        <w:rPr>
          <w:b w:val="0"/>
          <w:sz w:val="24"/>
          <w:szCs w:val="24"/>
        </w:rPr>
        <w:t>дств, курение (включая вейпинг), взрывные вещества (в том числе пиротехнику).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отразится на его здоровье во время пребывания в ДОЛ «Горный Орленок»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Совершение действий, несущих угрозу жизни или здоровью людей  (сотрудников ДОЛ «Горный Орленок», детей и др.)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принятия решения администрацией ДОЛ «Горный Орленок» о досрочном отчислении ребенка за грубые нарушения требований и ненадлежащее поведение, родитель, лицо его замещающее, обязан забрать ребенка из лагеря в течении 24 часов. Если родитель, лицо его замещающее, не в состоянии это сделать в течение суток, то ребенок передается сопровождающему, который организует его возвращение домой.</w:t>
      </w:r>
    </w:p>
    <w:p w:rsidR="007A49A4" w:rsidRPr="00847658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Компенсация за недополученное обслуживание в вышеуказанных случаях не производится..</w:t>
      </w:r>
    </w:p>
    <w:p w:rsidR="007A49A4" w:rsidRDefault="007A49A4" w:rsidP="007A49A4">
      <w:pPr>
        <w:pStyle w:val="10"/>
        <w:keepNext/>
        <w:keepLines/>
        <w:numPr>
          <w:ilvl w:val="0"/>
          <w:numId w:val="7"/>
        </w:numPr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Правила посещения детей в ДОЛ «Горный Орленок».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Посещение детей родителями, лицами их замещающими, разрешается в родительский день или в другой день по согласованию с администрацией ДОЛ «Горный Орленок» в строго отведенном месте.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Посещение детских корпусов во время смены (в период проживания в них детей) просто для ознакомления с территорией ДОЛ «Горный Орленок» запрещено. ДОЛ «Горный Орленок» предоставляет возможность ознакомиться с территорией ДОЛ «Горный Орленок» запрещено. ДОЛ «Горный Орленок» предоставляет возможность ознакомиться с территорией и условиями проживания детей заранее, до начала смены и покупки путевки.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приезду в ДОЛ «Горный Орленок» родитель, либо его замещающее, обязан предоставить удостоверение личности – паспорт.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Запрещается вход родителей, лиц их замещающих, в спальные корпуса, столовую и другие объекты жизнедеятельности ДОЛ «Горный Орленок».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Встреча с детьми и особенно выход детей за территорию ДОЛ «Горный Орленок» разрешается только на основании письменного заявления родителей установленного образца на имя начальника ДОЛ «Горный Орленок» с указанием времени отсутствия ребенка. На это время родитель принимает на себя полную юридическую ответственность за жизнь и здоровье ребенка. По окончании посещения родителей, лица их замещающие, должны лично под подпись передать ребенка вожатому отряда.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 посещать, а тем более забирать ребенка за территорию ДОЛ «Горный Орленок» имеют только родители, или лица их замещающие. Все остальные родственники и знакомые должны иметь нотариально заверенную доверенность от родителей, лиц их замещающих.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нарушения родителями, лицами их замещающими, правил посещения детей администрация. ДОЛ «Горный Орленок».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посещении ребенка родителями, лицами их замещающими: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запрещается появление на территории ДОЛ «Горный Орленок» в нетрезвом состоянии;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запрещается привоз детям запрещенных в ДОЛ «Горный Орленок» продуктов (согласно Постановлению Главного государственного санитарного врача РФ от 27 декабря 2013 г. № 73 «Об утверждении СанПиН 2.4.4.3155-13» (Санитарно-эпидемиологические требования к устройству, содержанию и организации работы стационарных организаций отдыха и оздоровления детей);</w:t>
      </w:r>
    </w:p>
    <w:p w:rsidR="007A49A4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родители, лица их замещающие, должны поставить в известность воспитателей отряда о времени пребывания с ребенком;</w:t>
      </w:r>
    </w:p>
    <w:p w:rsidR="007A49A4" w:rsidRPr="00847658" w:rsidRDefault="007A49A4" w:rsidP="007A49A4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после пребыва</w:t>
      </w:r>
      <w:r w:rsidR="00C06044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ия за территорией ДОЛ «Горный Орленок» родители, лица их замещающие, должны провест</w:t>
      </w:r>
      <w:r w:rsidR="00C06044">
        <w:rPr>
          <w:b w:val="0"/>
          <w:sz w:val="24"/>
          <w:szCs w:val="24"/>
        </w:rPr>
        <w:t>и тщательный осмотр ребенка на п</w:t>
      </w:r>
      <w:r>
        <w:rPr>
          <w:b w:val="0"/>
          <w:sz w:val="24"/>
          <w:szCs w:val="24"/>
        </w:rPr>
        <w:t xml:space="preserve">редмет наличия клещей, т. </w:t>
      </w:r>
      <w:r w:rsidR="00C06044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. на территории лагеря проводится регулярная противоклещевая обработка, которая исключает появление опасных насекомых.</w:t>
      </w:r>
    </w:p>
    <w:p w:rsidR="00847658" w:rsidRDefault="00847658" w:rsidP="004510A5">
      <w:pPr>
        <w:pStyle w:val="10"/>
        <w:keepNext/>
        <w:keepLines/>
        <w:spacing w:after="260"/>
        <w:ind w:left="720" w:firstLine="0"/>
        <w:jc w:val="both"/>
        <w:rPr>
          <w:sz w:val="24"/>
          <w:szCs w:val="24"/>
        </w:rPr>
      </w:pPr>
    </w:p>
    <w:p w:rsidR="004510A5" w:rsidRDefault="004510A5" w:rsidP="004510A5">
      <w:pPr>
        <w:pStyle w:val="10"/>
        <w:keepNext/>
        <w:keepLines/>
        <w:spacing w:after="26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Ознакомлен(а):</w:t>
      </w:r>
    </w:p>
    <w:p w:rsidR="004510A5" w:rsidRDefault="004510A5" w:rsidP="004510A5">
      <w:pPr>
        <w:pStyle w:val="10"/>
        <w:keepNext/>
        <w:keepLines/>
        <w:spacing w:after="26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___________________________________________________________________</w:t>
      </w:r>
    </w:p>
    <w:p w:rsidR="004510A5" w:rsidRPr="00EE0FD2" w:rsidRDefault="004510A5" w:rsidP="004510A5">
      <w:pPr>
        <w:pStyle w:val="10"/>
        <w:keepNext/>
        <w:keepLines/>
        <w:spacing w:after="260"/>
        <w:ind w:left="72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(подпись)</w:t>
      </w:r>
    </w:p>
    <w:p w:rsidR="00EE0FD2" w:rsidRPr="00EE0FD2" w:rsidRDefault="00EE0FD2" w:rsidP="00EE0FD2">
      <w:pPr>
        <w:pStyle w:val="10"/>
        <w:keepNext/>
        <w:keepLines/>
        <w:spacing w:after="260"/>
        <w:ind w:left="720" w:firstLine="0"/>
        <w:jc w:val="both"/>
        <w:rPr>
          <w:b w:val="0"/>
          <w:sz w:val="24"/>
          <w:szCs w:val="24"/>
        </w:rPr>
      </w:pPr>
    </w:p>
    <w:p w:rsidR="00EE0FD2" w:rsidRDefault="00EE0FD2" w:rsidP="00EE0FD2">
      <w:pPr>
        <w:pStyle w:val="10"/>
        <w:keepNext/>
        <w:keepLines/>
        <w:spacing w:after="260"/>
        <w:ind w:left="720" w:firstLine="0"/>
        <w:jc w:val="both"/>
      </w:pPr>
    </w:p>
    <w:p w:rsidR="00191C62" w:rsidRDefault="00191C62" w:rsidP="00525254">
      <w:pPr>
        <w:pStyle w:val="11"/>
        <w:ind w:firstLine="0"/>
        <w:rPr>
          <w:sz w:val="2"/>
          <w:szCs w:val="2"/>
        </w:rPr>
      </w:pPr>
    </w:p>
    <w:sectPr w:rsidR="00191C62" w:rsidSect="007A49A4">
      <w:pgSz w:w="11900" w:h="16840"/>
      <w:pgMar w:top="567" w:right="579" w:bottom="568" w:left="1010" w:header="1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F1" w:rsidRDefault="00F25CF1">
      <w:r>
        <w:separator/>
      </w:r>
    </w:p>
  </w:endnote>
  <w:endnote w:type="continuationSeparator" w:id="1">
    <w:p w:rsidR="00F25CF1" w:rsidRDefault="00F2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F1" w:rsidRDefault="00F25CF1"/>
  </w:footnote>
  <w:footnote w:type="continuationSeparator" w:id="1">
    <w:p w:rsidR="00F25CF1" w:rsidRDefault="00F25C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068"/>
    <w:multiLevelType w:val="hybridMultilevel"/>
    <w:tmpl w:val="C16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7FF7"/>
    <w:multiLevelType w:val="hybridMultilevel"/>
    <w:tmpl w:val="F904C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72A08"/>
    <w:multiLevelType w:val="multilevel"/>
    <w:tmpl w:val="42C03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83DA3"/>
    <w:multiLevelType w:val="multilevel"/>
    <w:tmpl w:val="B8F07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881376"/>
    <w:multiLevelType w:val="hybridMultilevel"/>
    <w:tmpl w:val="A714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32516"/>
    <w:multiLevelType w:val="hybridMultilevel"/>
    <w:tmpl w:val="F6363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A158B6"/>
    <w:multiLevelType w:val="hybridMultilevel"/>
    <w:tmpl w:val="22DEF4C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1C62"/>
    <w:rsid w:val="001241B7"/>
    <w:rsid w:val="00191C62"/>
    <w:rsid w:val="00296E3E"/>
    <w:rsid w:val="00345561"/>
    <w:rsid w:val="003A6942"/>
    <w:rsid w:val="004510A5"/>
    <w:rsid w:val="005210D5"/>
    <w:rsid w:val="00525254"/>
    <w:rsid w:val="0059301E"/>
    <w:rsid w:val="005B2D5B"/>
    <w:rsid w:val="0063236B"/>
    <w:rsid w:val="006C1A66"/>
    <w:rsid w:val="007A49A4"/>
    <w:rsid w:val="00847658"/>
    <w:rsid w:val="0087739A"/>
    <w:rsid w:val="008F79DD"/>
    <w:rsid w:val="00C06044"/>
    <w:rsid w:val="00C31C2A"/>
    <w:rsid w:val="00EE0FD2"/>
    <w:rsid w:val="00F2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9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6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3A6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A69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3A6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3A6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3A6942"/>
    <w:pPr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A6942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6942"/>
    <w:pPr>
      <w:spacing w:line="252" w:lineRule="auto"/>
      <w:ind w:left="220" w:firstLine="42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3A6942"/>
    <w:pPr>
      <w:ind w:firstLine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A6942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gkelc">
    <w:name w:val="hgkelc"/>
    <w:basedOn w:val="a0"/>
    <w:rsid w:val="00296E3E"/>
  </w:style>
  <w:style w:type="paragraph" w:styleId="a8">
    <w:name w:val="Balloon Text"/>
    <w:basedOn w:val="a"/>
    <w:link w:val="a9"/>
    <w:uiPriority w:val="99"/>
    <w:semiHidden/>
    <w:unhideWhenUsed/>
    <w:rsid w:val="00296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E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2" w:lineRule="auto"/>
      <w:ind w:left="220" w:firstLine="42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ind w:firstLine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gkelc">
    <w:name w:val="hgkelc"/>
    <w:basedOn w:val="a0"/>
    <w:rsid w:val="00296E3E"/>
  </w:style>
  <w:style w:type="paragraph" w:styleId="a8">
    <w:name w:val="Balloon Text"/>
    <w:basedOn w:val="a"/>
    <w:link w:val="a9"/>
    <w:uiPriority w:val="99"/>
    <w:semiHidden/>
    <w:unhideWhenUsed/>
    <w:rsid w:val="00296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E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ws-user-42@outlook.com</cp:lastModifiedBy>
  <cp:revision>19</cp:revision>
  <dcterms:created xsi:type="dcterms:W3CDTF">2023-03-06T10:57:00Z</dcterms:created>
  <dcterms:modified xsi:type="dcterms:W3CDTF">2024-04-18T07:59:00Z</dcterms:modified>
</cp:coreProperties>
</file>